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1CC" w:rsidRDefault="00814A7B" w:rsidP="001811C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811CC" w:rsidRPr="001811CC" w:rsidRDefault="001811CC" w:rsidP="001811C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Документ</w:t>
      </w:r>
      <w:r w:rsidRPr="001811CC">
        <w:rPr>
          <w:rFonts w:ascii="Times New Roman" w:hAnsi="Times New Roman" w:cs="Times New Roman"/>
          <w:b/>
          <w:sz w:val="28"/>
          <w:szCs w:val="28"/>
        </w:rPr>
        <w:t xml:space="preserve"> Казаки из Брединского района.</w:t>
      </w:r>
    </w:p>
    <w:p w:rsidR="001811CC" w:rsidRPr="00995558" w:rsidRDefault="001811CC" w:rsidP="001811CC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sz w:val="28"/>
          <w:szCs w:val="28"/>
        </w:rPr>
      </w:pPr>
      <w:r w:rsidRPr="001811CC">
        <w:rPr>
          <w:sz w:val="28"/>
          <w:szCs w:val="28"/>
        </w:rPr>
        <w:t xml:space="preserve">Современная территория Брединского района стала частью России с 1835 года. Связано это с появлением </w:t>
      </w:r>
      <w:r w:rsidRPr="00995558">
        <w:rPr>
          <w:sz w:val="28"/>
          <w:szCs w:val="28"/>
        </w:rPr>
        <w:t xml:space="preserve">Новолинейного района. </w:t>
      </w:r>
    </w:p>
    <w:p w:rsidR="001811CC" w:rsidRPr="001811CC" w:rsidRDefault="001811CC" w:rsidP="001811CC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1811CC">
        <w:rPr>
          <w:sz w:val="28"/>
          <w:szCs w:val="28"/>
        </w:rPr>
        <w:t>В XV</w:t>
      </w:r>
      <w:r w:rsidRPr="001811CC">
        <w:rPr>
          <w:sz w:val="28"/>
          <w:szCs w:val="28"/>
          <w:lang w:val="en-US"/>
        </w:rPr>
        <w:t>I</w:t>
      </w:r>
      <w:r w:rsidRPr="001811CC">
        <w:rPr>
          <w:sz w:val="28"/>
          <w:szCs w:val="28"/>
        </w:rPr>
        <w:t>II в. Россия вплотную приблизилась к границам степного края.   Кочевники прорывались через границу, разоряли селения, угоняли скот и пленных.  Для того, чтобы прекратить разбой на пограничной линии, в </w:t>
      </w:r>
      <w:hyperlink r:id="rId5" w:tooltip="1830-е годы" w:history="1">
        <w:r w:rsidRPr="001811CC">
          <w:rPr>
            <w:rStyle w:val="a4"/>
            <w:rFonts w:eastAsiaTheme="majorEastAsia"/>
            <w:color w:val="000000" w:themeColor="text1"/>
            <w:sz w:val="28"/>
            <w:szCs w:val="28"/>
            <w:u w:val="none"/>
          </w:rPr>
          <w:t>30-х годах XIX века</w:t>
        </w:r>
      </w:hyperlink>
      <w:r w:rsidRPr="001811CC">
        <w:rPr>
          <w:color w:val="000000" w:themeColor="text1"/>
          <w:sz w:val="28"/>
          <w:szCs w:val="28"/>
        </w:rPr>
        <w:t> по высочайшему повелению императора </w:t>
      </w:r>
      <w:hyperlink r:id="rId6" w:tooltip="Николай I" w:history="1">
        <w:r w:rsidRPr="001811CC">
          <w:rPr>
            <w:rStyle w:val="a4"/>
            <w:rFonts w:eastAsiaTheme="majorEastAsia"/>
            <w:color w:val="000000" w:themeColor="text1"/>
            <w:sz w:val="28"/>
            <w:szCs w:val="28"/>
            <w:u w:val="none"/>
          </w:rPr>
          <w:t>Николая I</w:t>
        </w:r>
      </w:hyperlink>
      <w:r w:rsidRPr="001811CC">
        <w:rPr>
          <w:color w:val="000000" w:themeColor="text1"/>
          <w:sz w:val="28"/>
          <w:szCs w:val="28"/>
        </w:rPr>
        <w:t xml:space="preserve">  началось заселение пустовавшего участка степи между  </w:t>
      </w:r>
      <w:hyperlink r:id="rId7" w:tooltip="Орская крепость" w:history="1">
        <w:r w:rsidRPr="001811CC">
          <w:rPr>
            <w:rStyle w:val="a4"/>
            <w:rFonts w:eastAsiaTheme="majorEastAsia"/>
            <w:color w:val="000000" w:themeColor="text1"/>
            <w:sz w:val="28"/>
            <w:szCs w:val="28"/>
            <w:u w:val="none"/>
          </w:rPr>
          <w:t>Орской</w:t>
        </w:r>
      </w:hyperlink>
      <w:r w:rsidRPr="001811CC">
        <w:rPr>
          <w:color w:val="000000" w:themeColor="text1"/>
          <w:sz w:val="28"/>
          <w:szCs w:val="28"/>
        </w:rPr>
        <w:t xml:space="preserve">  и  </w:t>
      </w:r>
      <w:hyperlink r:id="rId8" w:tooltip="Троицк (Челябинская область)" w:history="1">
        <w:r w:rsidRPr="001811CC">
          <w:rPr>
            <w:rStyle w:val="a4"/>
            <w:rFonts w:eastAsiaTheme="majorEastAsia"/>
            <w:color w:val="000000" w:themeColor="text1"/>
            <w:sz w:val="28"/>
            <w:szCs w:val="28"/>
            <w:u w:val="none"/>
          </w:rPr>
          <w:t>Троицкой</w:t>
        </w:r>
      </w:hyperlink>
      <w:r w:rsidRPr="001811CC">
        <w:rPr>
          <w:color w:val="000000" w:themeColor="text1"/>
          <w:sz w:val="28"/>
          <w:szCs w:val="28"/>
        </w:rPr>
        <w:t>  крепостями </w:t>
      </w:r>
      <w:hyperlink r:id="rId9" w:tooltip="Оренбургская губерния" w:history="1">
        <w:r w:rsidRPr="001811CC">
          <w:rPr>
            <w:rStyle w:val="a4"/>
            <w:rFonts w:eastAsiaTheme="majorEastAsia"/>
            <w:color w:val="000000" w:themeColor="text1"/>
            <w:sz w:val="28"/>
            <w:szCs w:val="28"/>
            <w:u w:val="none"/>
          </w:rPr>
          <w:t>Оренбургской губернии</w:t>
        </w:r>
      </w:hyperlink>
      <w:r w:rsidRPr="001811CC">
        <w:rPr>
          <w:color w:val="000000" w:themeColor="text1"/>
          <w:sz w:val="28"/>
          <w:szCs w:val="28"/>
        </w:rPr>
        <w:t>.</w:t>
      </w:r>
    </w:p>
    <w:p w:rsidR="001811CC" w:rsidRPr="001811CC" w:rsidRDefault="001811CC" w:rsidP="001811C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11CC">
        <w:rPr>
          <w:rFonts w:ascii="Times New Roman" w:hAnsi="Times New Roman" w:cs="Times New Roman"/>
          <w:sz w:val="28"/>
          <w:szCs w:val="28"/>
        </w:rPr>
        <w:t xml:space="preserve">  Решено было перенести границу вглубь киргизской степи на 100-150 верст. Там же было решено, что защищать линию будут ее обитатели, поэтому она должна быть заселена только казаками.  </w:t>
      </w:r>
      <w:r w:rsidRPr="001811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811CC" w:rsidRPr="001811CC" w:rsidRDefault="001811CC" w:rsidP="001811CC">
      <w:pPr>
        <w:pStyle w:val="20"/>
        <w:shd w:val="clear" w:color="auto" w:fill="auto"/>
        <w:spacing w:after="0" w:line="360" w:lineRule="auto"/>
        <w:ind w:firstLine="0"/>
        <w:jc w:val="both"/>
        <w:rPr>
          <w:sz w:val="28"/>
          <w:szCs w:val="28"/>
        </w:rPr>
      </w:pPr>
      <w:r w:rsidRPr="001811CC">
        <w:rPr>
          <w:color w:val="000000"/>
          <w:sz w:val="28"/>
          <w:szCs w:val="28"/>
        </w:rPr>
        <w:t>Казаки -</w:t>
      </w:r>
      <w:r w:rsidRPr="001811CC">
        <w:rPr>
          <w:sz w:val="28"/>
          <w:szCs w:val="28"/>
        </w:rPr>
        <w:t xml:space="preserve">    служилые люди, селившиеся на окраинах государства для сто</w:t>
      </w:r>
      <w:r w:rsidRPr="001811CC">
        <w:rPr>
          <w:sz w:val="28"/>
          <w:szCs w:val="28"/>
        </w:rPr>
        <w:softHyphen/>
        <w:t xml:space="preserve">рожевой </w:t>
      </w:r>
      <w:r w:rsidRPr="001811CC">
        <w:rPr>
          <w:rStyle w:val="21"/>
          <w:sz w:val="28"/>
          <w:szCs w:val="28"/>
        </w:rPr>
        <w:t>(«станичной»)</w:t>
      </w:r>
      <w:r w:rsidRPr="001811CC">
        <w:rPr>
          <w:sz w:val="28"/>
          <w:szCs w:val="28"/>
        </w:rPr>
        <w:t xml:space="preserve"> и пограничной </w:t>
      </w:r>
      <w:r w:rsidRPr="001811CC">
        <w:rPr>
          <w:rStyle w:val="21"/>
          <w:sz w:val="28"/>
          <w:szCs w:val="28"/>
        </w:rPr>
        <w:t>(«полевой»)</w:t>
      </w:r>
      <w:r w:rsidRPr="001811CC">
        <w:rPr>
          <w:sz w:val="28"/>
          <w:szCs w:val="28"/>
        </w:rPr>
        <w:t xml:space="preserve"> службы.</w:t>
      </w:r>
    </w:p>
    <w:p w:rsidR="001811CC" w:rsidRPr="00995558" w:rsidRDefault="001811CC" w:rsidP="001811CC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95558">
        <w:rPr>
          <w:rFonts w:ascii="Times New Roman" w:hAnsi="Times New Roman" w:cs="Times New Roman"/>
          <w:i/>
          <w:sz w:val="28"/>
          <w:szCs w:val="28"/>
        </w:rPr>
        <w:t>Казак - «</w:t>
      </w:r>
      <w:r w:rsidRPr="00995558">
        <w:rPr>
          <w:rStyle w:val="21"/>
          <w:rFonts w:eastAsia="Calibri"/>
          <w:i w:val="0"/>
          <w:sz w:val="28"/>
          <w:szCs w:val="28"/>
        </w:rPr>
        <w:t>защитники гра</w:t>
      </w:r>
      <w:r w:rsidRPr="00995558">
        <w:rPr>
          <w:rStyle w:val="21"/>
          <w:rFonts w:eastAsia="Calibri"/>
          <w:i w:val="0"/>
          <w:sz w:val="28"/>
          <w:szCs w:val="28"/>
        </w:rPr>
        <w:softHyphen/>
        <w:t>ниц».</w:t>
      </w:r>
    </w:p>
    <w:p w:rsidR="001811CC" w:rsidRPr="001811CC" w:rsidRDefault="001811CC" w:rsidP="001811C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1811C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Все земли нынешнего Брединского относились к ведению Оренбургского Казачьего Войска и относились ко второму отделу, с центром в Верхнеуральске.   </w:t>
      </w:r>
    </w:p>
    <w:p w:rsidR="001811CC" w:rsidRPr="001811CC" w:rsidRDefault="001811CC" w:rsidP="001811C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11C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1811CC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В границах современного района, </w:t>
      </w:r>
      <w:r w:rsidRPr="001811C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было 11 казачьих поселений: укрепление Наследника, казачьи станицы Павловская, </w:t>
      </w:r>
      <w:r w:rsidRPr="001811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Атаманская, Мариинская, Андреевская, казачьи отряды Рымникский</w:t>
      </w:r>
      <w:r w:rsidRPr="001811C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, Брединский, и Могу</w:t>
      </w:r>
      <w:r w:rsidRPr="001811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товский.</w:t>
      </w:r>
      <w:r w:rsidRPr="001811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811CC" w:rsidRPr="001811CC" w:rsidRDefault="001811CC" w:rsidP="001811C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11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всех населенных пунктов района, самым крупным была Наследницкая станица.  </w:t>
      </w:r>
    </w:p>
    <w:p w:rsidR="001811CC" w:rsidRDefault="001811CC" w:rsidP="001811CC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11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Главной задачей казаков была защита границ, участие в войнах, соблюдение порядка.  В 1840 г. было принято «Положение об Оренбургском казачьем войске». Оно  установило сроки прохождения службы офицерами и рядовыми казаками, порядок её несения, определило принципы комплектования полков. По этому положению срок службы казаков устанавливался в 25 лет в строевом разряде и 5 лет в запасе.  Во время </w:t>
      </w:r>
      <w:r w:rsidRPr="001811C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нахождения в приготовительном разряде и действительной службе казаки освобождались от личных повинностей как натуральных, так и денежных.  Казак должен был по первому требованию полковых и станичных начальников выступить полностью вооружённым, при полном обмундировании в любое время года и суток. Оренбургские казаки были обязаны охранять границы с казахскими степями, нести полицейскую службу в разных губерниях России, например, на нижегородской ежегодной ярмарке, для охраны Казанской железной дороги. </w:t>
      </w:r>
    </w:p>
    <w:p w:rsidR="00995558" w:rsidRPr="001811CC" w:rsidRDefault="00995558" w:rsidP="00995558">
      <w:pPr>
        <w:shd w:val="clear" w:color="auto" w:fill="FFFFFF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11CC">
        <w:rPr>
          <w:rFonts w:ascii="Times New Roman" w:eastAsia="Times New Roman" w:hAnsi="Times New Roman" w:cs="Times New Roman"/>
          <w:sz w:val="28"/>
          <w:szCs w:val="28"/>
        </w:rPr>
        <w:t>Население станицы входи</w:t>
      </w:r>
      <w:r w:rsidRPr="001811CC">
        <w:rPr>
          <w:rFonts w:ascii="Times New Roman" w:eastAsia="Times New Roman" w:hAnsi="Times New Roman" w:cs="Times New Roman"/>
          <w:sz w:val="28"/>
          <w:szCs w:val="28"/>
        </w:rPr>
        <w:softHyphen/>
        <w:t>ло в станичное общество. Ка</w:t>
      </w:r>
      <w:r w:rsidRPr="001811CC">
        <w:rPr>
          <w:rFonts w:ascii="Times New Roman" w:eastAsia="Times New Roman" w:hAnsi="Times New Roman" w:cs="Times New Roman"/>
          <w:sz w:val="28"/>
          <w:szCs w:val="28"/>
        </w:rPr>
        <w:softHyphen/>
        <w:t>зачье общество обеспечивало и контролировало построение всех сторон жизни и службы казаков в соответствии с право</w:t>
      </w:r>
      <w:r w:rsidRPr="001811CC">
        <w:rPr>
          <w:rFonts w:ascii="Times New Roman" w:eastAsia="Times New Roman" w:hAnsi="Times New Roman" w:cs="Times New Roman"/>
          <w:sz w:val="28"/>
          <w:szCs w:val="28"/>
        </w:rPr>
        <w:softHyphen/>
        <w:t>выми и божьими законами. Все казачьи дела решались на по</w:t>
      </w:r>
      <w:r w:rsidRPr="001811CC">
        <w:rPr>
          <w:rFonts w:ascii="Times New Roman" w:eastAsia="Times New Roman" w:hAnsi="Times New Roman" w:cs="Times New Roman"/>
          <w:sz w:val="28"/>
          <w:szCs w:val="28"/>
        </w:rPr>
        <w:softHyphen/>
        <w:t>селковых сходах скоро и спра</w:t>
      </w:r>
      <w:r w:rsidRPr="001811CC">
        <w:rPr>
          <w:rFonts w:ascii="Times New Roman" w:eastAsia="Times New Roman" w:hAnsi="Times New Roman" w:cs="Times New Roman"/>
          <w:sz w:val="28"/>
          <w:szCs w:val="28"/>
        </w:rPr>
        <w:softHyphen/>
        <w:t>ведливо. Казак, призванный на обязательную военную службу в ОКВ, должен явиться на соб</w:t>
      </w:r>
      <w:r w:rsidRPr="001811CC">
        <w:rPr>
          <w:rFonts w:ascii="Times New Roman" w:eastAsia="Times New Roman" w:hAnsi="Times New Roman" w:cs="Times New Roman"/>
          <w:sz w:val="28"/>
          <w:szCs w:val="28"/>
        </w:rPr>
        <w:softHyphen/>
        <w:t>ственном коне определенного возраста, установленного экс</w:t>
      </w:r>
      <w:r w:rsidRPr="001811CC">
        <w:rPr>
          <w:rFonts w:ascii="Times New Roman" w:eastAsia="Times New Roman" w:hAnsi="Times New Roman" w:cs="Times New Roman"/>
          <w:sz w:val="28"/>
          <w:szCs w:val="28"/>
        </w:rPr>
        <w:softHyphen/>
        <w:t>терьера. Такой конь стоил не</w:t>
      </w:r>
      <w:r w:rsidRPr="001811CC">
        <w:rPr>
          <w:rFonts w:ascii="Times New Roman" w:eastAsia="Times New Roman" w:hAnsi="Times New Roman" w:cs="Times New Roman"/>
          <w:sz w:val="28"/>
          <w:szCs w:val="28"/>
        </w:rPr>
        <w:softHyphen/>
        <w:t>дешево. В 40-60 годах 19 века на экипировку казака требова</w:t>
      </w:r>
      <w:r w:rsidRPr="001811CC">
        <w:rPr>
          <w:rFonts w:ascii="Times New Roman" w:eastAsia="Times New Roman" w:hAnsi="Times New Roman" w:cs="Times New Roman"/>
          <w:sz w:val="28"/>
          <w:szCs w:val="28"/>
        </w:rPr>
        <w:softHyphen/>
        <w:t>лось 75 рублей. На эти деньги можно было купить 5 мешков зерна, пуд говядины. В 1900 году справа каза</w:t>
      </w:r>
      <w:r w:rsidRPr="001811CC">
        <w:rPr>
          <w:rFonts w:ascii="Times New Roman" w:eastAsia="Times New Roman" w:hAnsi="Times New Roman" w:cs="Times New Roman"/>
          <w:sz w:val="28"/>
          <w:szCs w:val="28"/>
        </w:rPr>
        <w:softHyphen/>
        <w:t>ку обходилась уже в 204 рубля. Бедных казаков экипировали за счёт станичного казачье</w:t>
      </w:r>
      <w:r w:rsidRPr="001811CC">
        <w:rPr>
          <w:rFonts w:ascii="Times New Roman" w:eastAsia="Times New Roman" w:hAnsi="Times New Roman" w:cs="Times New Roman"/>
          <w:sz w:val="28"/>
          <w:szCs w:val="28"/>
        </w:rPr>
        <w:softHyphen/>
        <w:t>го общества. На средства ка</w:t>
      </w:r>
      <w:r w:rsidRPr="001811CC">
        <w:rPr>
          <w:rFonts w:ascii="Times New Roman" w:eastAsia="Times New Roman" w:hAnsi="Times New Roman" w:cs="Times New Roman"/>
          <w:sz w:val="28"/>
          <w:szCs w:val="28"/>
        </w:rPr>
        <w:softHyphen/>
        <w:t>зачьего общества содержались станичные правления, казачью школу, церковные приходы. В станице были общественные поля и общественные амбары, куда засыпался хлеб на случай неурожая, там же был обще</w:t>
      </w:r>
      <w:r w:rsidRPr="001811CC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ственный семенной фонд. </w:t>
      </w:r>
    </w:p>
    <w:p w:rsidR="00995558" w:rsidRPr="00995558" w:rsidRDefault="00995558" w:rsidP="00995558">
      <w:pPr>
        <w:shd w:val="clear" w:color="auto" w:fill="FFFFFF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11CC">
        <w:rPr>
          <w:rFonts w:ascii="Times New Roman" w:eastAsia="Times New Roman" w:hAnsi="Times New Roman" w:cs="Times New Roman"/>
          <w:sz w:val="28"/>
          <w:szCs w:val="28"/>
        </w:rPr>
        <w:t xml:space="preserve">В составе полков ОКВ брединские  казаки участвовали во главных военных событиях </w:t>
      </w:r>
      <w:r w:rsidRPr="001811CC">
        <w:rPr>
          <w:rFonts w:ascii="Times New Roman" w:eastAsia="Times New Roman" w:hAnsi="Times New Roman" w:cs="Times New Roman"/>
          <w:sz w:val="28"/>
          <w:szCs w:val="28"/>
          <w:lang w:val="en-US"/>
        </w:rPr>
        <w:t>XX</w:t>
      </w:r>
      <w:r w:rsidRPr="001811CC">
        <w:rPr>
          <w:rFonts w:ascii="Times New Roman" w:eastAsia="Times New Roman" w:hAnsi="Times New Roman" w:cs="Times New Roman"/>
          <w:sz w:val="28"/>
          <w:szCs w:val="28"/>
        </w:rPr>
        <w:t xml:space="preserve"> веков. Всем казачьим войскам 26 ноября 1905 года   объявлена особая Высочайшая благодарность императора Николая </w:t>
      </w:r>
      <w:r w:rsidRPr="001811CC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1811CC">
        <w:rPr>
          <w:rFonts w:ascii="Times New Roman" w:eastAsia="Times New Roman" w:hAnsi="Times New Roman" w:cs="Times New Roman"/>
          <w:sz w:val="28"/>
          <w:szCs w:val="28"/>
        </w:rPr>
        <w:t xml:space="preserve"> за «неутомимую и верную службу царю и Родине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811C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6964BE" w:rsidRDefault="001811CC" w:rsidP="001811CC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11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Казаки участвовали во всех войнах, которые вела Россия,  отмечались государственными наградами. Георгиевскими крестами, в частности, был награжден участник русско-японской войны 1904-1905 г.г. Горбунов </w:t>
      </w:r>
      <w:r w:rsidR="006964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Андрей Ильич из ст.Княженской. </w:t>
      </w:r>
    </w:p>
    <w:p w:rsidR="001811CC" w:rsidRPr="00995558" w:rsidRDefault="006964BE" w:rsidP="0099555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Тремя Георгиевками крестами 4,3,2 степени был награжден Орлов Василий Павлович, так же из ст.Княженской. Василий Павлович служил в первом Оренбургском полку, получил награды в Русско – Японскую войну.</w:t>
      </w:r>
      <w:r w:rsidR="00995558" w:rsidRPr="00995558">
        <w:rPr>
          <w:color w:val="2C2D2E"/>
          <w:sz w:val="18"/>
          <w:szCs w:val="18"/>
          <w:shd w:val="clear" w:color="auto" w:fill="FFFFFF"/>
        </w:rPr>
        <w:t xml:space="preserve"> </w:t>
      </w:r>
      <w:r w:rsidR="00995558" w:rsidRPr="00995558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После войны продолжил службу в Харьковском военном округе. </w:t>
      </w:r>
      <w:r w:rsidR="00995558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Затем в </w:t>
      </w:r>
      <w:r w:rsidR="00995558" w:rsidRPr="00995558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Киевск</w:t>
      </w:r>
      <w:r w:rsidR="00995558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ом </w:t>
      </w:r>
      <w:r w:rsidR="00995558" w:rsidRPr="00995558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военн</w:t>
      </w:r>
      <w:r w:rsidR="00995558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ом</w:t>
      </w:r>
      <w:r w:rsidR="00995558" w:rsidRPr="00995558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округ</w:t>
      </w:r>
      <w:r w:rsidR="00995558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е,</w:t>
      </w:r>
      <w:r w:rsidR="00995558" w:rsidRPr="00995558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Перемышль   р. ПРУТ в составе 10 кавалерийской  дивизии</w:t>
      </w:r>
      <w:r w:rsidR="00995558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. В ее составе и принял участие в Первой мировой войне. </w:t>
      </w:r>
      <w:r w:rsidR="00995558" w:rsidRPr="00995558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Место боевых действий 1914</w:t>
      </w:r>
      <w:r w:rsidR="00995558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-  1917 предполагаемо</w:t>
      </w:r>
      <w:r w:rsidR="00995558" w:rsidRPr="00995558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в Брусиловском наступлении</w:t>
      </w:r>
      <w:r w:rsidR="00995558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.</w:t>
      </w:r>
      <w:r w:rsidR="00995558" w:rsidRPr="00995558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   </w:t>
      </w:r>
      <w:r w:rsidR="00995558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</w:t>
      </w:r>
    </w:p>
    <w:p w:rsidR="001811CC" w:rsidRPr="001811CC" w:rsidRDefault="001811CC" w:rsidP="001811CC">
      <w:pPr>
        <w:shd w:val="clear" w:color="auto" w:fill="FFFFFF"/>
        <w:spacing w:after="0" w:line="360" w:lineRule="auto"/>
        <w:ind w:firstLine="346"/>
        <w:jc w:val="both"/>
        <w:rPr>
          <w:rFonts w:ascii="Times New Roman" w:hAnsi="Times New Roman" w:cs="Times New Roman"/>
          <w:sz w:val="28"/>
          <w:szCs w:val="28"/>
        </w:rPr>
      </w:pPr>
      <w:r w:rsidRPr="001811CC">
        <w:rPr>
          <w:rFonts w:ascii="Times New Roman" w:eastAsia="Times New Roman" w:hAnsi="Times New Roman" w:cs="Times New Roman"/>
          <w:sz w:val="28"/>
          <w:szCs w:val="28"/>
        </w:rPr>
        <w:t>Первая Мировая война, на</w:t>
      </w:r>
      <w:r w:rsidRPr="001811CC">
        <w:rPr>
          <w:rFonts w:ascii="Times New Roman" w:eastAsia="Times New Roman" w:hAnsi="Times New Roman" w:cs="Times New Roman"/>
          <w:spacing w:val="-1"/>
          <w:sz w:val="28"/>
          <w:szCs w:val="28"/>
        </w:rPr>
        <w:t>чавшись в самую страдную пору</w:t>
      </w:r>
      <w:r w:rsidRPr="001811CC">
        <w:rPr>
          <w:rFonts w:ascii="Times New Roman" w:eastAsia="Times New Roman" w:hAnsi="Times New Roman" w:cs="Times New Roman"/>
          <w:sz w:val="28"/>
          <w:szCs w:val="28"/>
        </w:rPr>
        <w:t xml:space="preserve">1914 года, опрокинула мирную жизнь. Более 60 тыс. казаков  в том числе и брединцы, входившие во 2 -й (Верхнеуральский) отдел, были направлены на фронт. Казаки проявили образцы мужества и отваги. Среди отмеченных за отличия в боях, есть брединские казаки. Бельгийскими военными медалями награждён кавалер георгиевских крестов стада урядник 15 ОКП Алексеев Василий Ильич из Наслединской станицы.  В числе награжденных Георгиевским крестом </w:t>
      </w:r>
      <w:r w:rsidRPr="001811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Коновалов Тимофей</w:t>
      </w:r>
      <w:r w:rsidRPr="001811CC">
        <w:rPr>
          <w:rFonts w:ascii="Times New Roman" w:eastAsia="Times New Roman" w:hAnsi="Times New Roman" w:cs="Times New Roman"/>
          <w:sz w:val="28"/>
          <w:szCs w:val="28"/>
        </w:rPr>
        <w:t xml:space="preserve"> из Бредов Его внук Коновалов Н.И. чудом сохранил Георгиевский крест своего деда.  </w:t>
      </w:r>
    </w:p>
    <w:p w:rsidR="00E321B2" w:rsidRDefault="001811CC" w:rsidP="001811C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811CC">
        <w:rPr>
          <w:rFonts w:ascii="Times New Roman" w:hAnsi="Times New Roman" w:cs="Times New Roman"/>
          <w:b/>
          <w:sz w:val="28"/>
          <w:szCs w:val="28"/>
          <w:u w:val="single"/>
        </w:rPr>
        <w:t>Вопросы к документу:</w:t>
      </w:r>
    </w:p>
    <w:p w:rsidR="001811CC" w:rsidRPr="00A121EF" w:rsidRDefault="001811CC" w:rsidP="001811CC">
      <w:pPr>
        <w:pStyle w:val="a5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A121E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Работа с документом: </w:t>
      </w:r>
    </w:p>
    <w:p w:rsidR="001811CC" w:rsidRPr="00A121EF" w:rsidRDefault="001811CC" w:rsidP="001811CC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21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1.1.Найти значения выделенных понятий </w:t>
      </w:r>
    </w:p>
    <w:p w:rsidR="001811CC" w:rsidRPr="00A121EF" w:rsidRDefault="001811CC" w:rsidP="001811CC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21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1.2. На карте найти географические объекты, названные в тексте </w:t>
      </w:r>
    </w:p>
    <w:p w:rsidR="001811CC" w:rsidRDefault="001811CC" w:rsidP="001811CC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21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1.3.  Найти в интернете информацию о наградах, названных в тексте </w:t>
      </w:r>
    </w:p>
    <w:p w:rsidR="006964BE" w:rsidRDefault="006964BE" w:rsidP="001811CC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1.3. </w:t>
      </w:r>
      <w:r w:rsidR="00814A7B">
        <w:rPr>
          <w:rFonts w:ascii="Times New Roman" w:hAnsi="Times New Roman" w:cs="Times New Roman"/>
          <w:color w:val="000000" w:themeColor="text1"/>
          <w:sz w:val="28"/>
          <w:szCs w:val="28"/>
        </w:rPr>
        <w:t>Узнать,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что давали эти награды.</w:t>
      </w:r>
    </w:p>
    <w:p w:rsidR="001811CC" w:rsidRDefault="001811CC" w:rsidP="001811CC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1.4. Найдите в интернете описание подвига казаков во время русско –японской и Первой мировой войны.</w:t>
      </w:r>
    </w:p>
    <w:p w:rsidR="00995558" w:rsidRPr="00A121EF" w:rsidRDefault="00995558" w:rsidP="001811CC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1.5.Можно ли считать подвигом несение приграничной службы?</w:t>
      </w:r>
      <w:r w:rsidR="00814A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Почему?</w:t>
      </w:r>
    </w:p>
    <w:p w:rsidR="001811CC" w:rsidRPr="00A121EF" w:rsidRDefault="001811CC" w:rsidP="001811CC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A121E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2.Работа с картой:</w:t>
      </w:r>
    </w:p>
    <w:p w:rsidR="001811CC" w:rsidRPr="00A121EF" w:rsidRDefault="001811CC" w:rsidP="001811CC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21EF">
        <w:rPr>
          <w:rFonts w:ascii="Times New Roman" w:hAnsi="Times New Roman" w:cs="Times New Roman"/>
          <w:color w:val="000000" w:themeColor="text1"/>
          <w:sz w:val="28"/>
          <w:szCs w:val="28"/>
        </w:rPr>
        <w:t>2.1. Обозначить географические объекты на карте, связанные с героем, названным в документе</w:t>
      </w:r>
    </w:p>
    <w:p w:rsidR="001811CC" w:rsidRPr="00A121EF" w:rsidRDefault="001811CC" w:rsidP="001811CC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21EF">
        <w:rPr>
          <w:rFonts w:ascii="Times New Roman" w:hAnsi="Times New Roman" w:cs="Times New Roman"/>
          <w:color w:val="000000" w:themeColor="text1"/>
          <w:sz w:val="28"/>
          <w:szCs w:val="28"/>
        </w:rPr>
        <w:t>2.2.Написать название военных конфликтов, войн на карте, связанных с героем, названых в тексте</w:t>
      </w:r>
    </w:p>
    <w:p w:rsidR="001811CC" w:rsidRDefault="001811CC" w:rsidP="001811CC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21E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3. Подготовить презентацию, или газету, коллаж с результатами работы.</w:t>
      </w:r>
    </w:p>
    <w:p w:rsidR="001811CC" w:rsidRDefault="001811CC" w:rsidP="001811CC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4. Продумать защиту своего мини- проекта</w:t>
      </w:r>
    </w:p>
    <w:p w:rsidR="001811CC" w:rsidRDefault="001811CC" w:rsidP="001811CC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5. Защита проекта</w:t>
      </w:r>
    </w:p>
    <w:p w:rsidR="001811CC" w:rsidRPr="00A121EF" w:rsidRDefault="001811CC" w:rsidP="001811CC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Заполнить общую таблицу </w:t>
      </w:r>
    </w:p>
    <w:p w:rsidR="001811CC" w:rsidRPr="001811CC" w:rsidRDefault="001811CC" w:rsidP="001811C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1811CC" w:rsidRPr="001811CC" w:rsidSect="00E321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F47B76"/>
    <w:multiLevelType w:val="hybridMultilevel"/>
    <w:tmpl w:val="0EA40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1811CC"/>
    <w:rsid w:val="001811CC"/>
    <w:rsid w:val="00667541"/>
    <w:rsid w:val="006964BE"/>
    <w:rsid w:val="00814A7B"/>
    <w:rsid w:val="00995558"/>
    <w:rsid w:val="00E32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1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81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811CC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rsid w:val="001811C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Курсив"/>
    <w:basedOn w:val="2"/>
    <w:rsid w:val="001811CC"/>
    <w:rPr>
      <w:i/>
      <w:iCs/>
      <w:color w:val="000000"/>
      <w:spacing w:val="0"/>
      <w:w w:val="100"/>
      <w:position w:val="0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1811CC"/>
    <w:pPr>
      <w:widowControl w:val="0"/>
      <w:shd w:val="clear" w:color="auto" w:fill="FFFFFF"/>
      <w:spacing w:after="660" w:line="226" w:lineRule="exact"/>
      <w:ind w:hanging="400"/>
      <w:jc w:val="center"/>
    </w:pPr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34"/>
    <w:qFormat/>
    <w:rsid w:val="001811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2%D1%80%D0%BE%D0%B8%D1%86%D0%BA_(%D0%A7%D0%B5%D0%BB%D1%8F%D0%B1%D0%B8%D0%BD%D1%81%D0%BA%D0%B0%D1%8F_%D0%BE%D0%B1%D0%BB%D0%B0%D1%81%D1%82%D1%8C)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E%D1%80%D1%81%D0%BA%D0%B0%D1%8F_%D0%BA%D1%80%D0%B5%D0%BF%D0%BE%D1%81%D1%82%D1%8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D%D0%B8%D0%BA%D0%BE%D0%BB%D0%B0%D0%B9_I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ru.wikipedia.org/wiki/1830-%D0%B5_%D0%B3%D0%BE%D0%B4%D1%8B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E%D1%80%D0%B5%D0%BD%D0%B1%D1%83%D1%80%D0%B3%D1%81%D0%BA%D0%B0%D1%8F_%D0%B3%D1%83%D0%B1%D0%B5%D1%80%D0%BD%D0%B8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932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6239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3</cp:revision>
  <dcterms:created xsi:type="dcterms:W3CDTF">2022-10-19T15:59:00Z</dcterms:created>
  <dcterms:modified xsi:type="dcterms:W3CDTF">2022-10-22T09:54:00Z</dcterms:modified>
</cp:coreProperties>
</file>